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B0" w:rsidRPr="006D0AA8" w:rsidRDefault="00F44623" w:rsidP="002D144B">
      <w:pPr>
        <w:widowControl w:val="0"/>
        <w:pBdr>
          <w:top w:val="single" w:sz="16" w:space="0" w:color="000000" w:shadow="1"/>
          <w:left w:val="single" w:sz="16" w:space="0" w:color="000000" w:shadow="1"/>
          <w:bottom w:val="single" w:sz="16" w:space="0" w:color="000000" w:shadow="1"/>
          <w:right w:val="single" w:sz="16" w:space="0" w:color="000000" w:shadow="1"/>
        </w:pBdr>
        <w:shd w:val="clear" w:color="auto" w:fill="D9D9D9" w:themeFill="background1" w:themeFillShade="D9"/>
        <w:jc w:val="center"/>
        <w:rPr>
          <w:rFonts w:ascii="Arrus Blk BT" w:hAnsi="Arrus Blk BT"/>
          <w:color w:val="008E40"/>
        </w:rPr>
      </w:pPr>
      <w:r w:rsidRPr="006D0AA8">
        <w:rPr>
          <w:color w:val="008E40"/>
        </w:rPr>
        <w:fldChar w:fldCharType="begin"/>
      </w:r>
      <w:r w:rsidR="00CD09B0" w:rsidRPr="006D0AA8">
        <w:rPr>
          <w:color w:val="008E40"/>
        </w:rPr>
        <w:instrText xml:space="preserve"> SEQ CHAPTER \h \r 1</w:instrText>
      </w:r>
      <w:r w:rsidRPr="006D0AA8">
        <w:rPr>
          <w:color w:val="008E40"/>
        </w:rPr>
        <w:fldChar w:fldCharType="end"/>
      </w:r>
      <w:r w:rsidR="006D0AA8" w:rsidRPr="006D0AA8">
        <w:rPr>
          <w:rFonts w:ascii="Arrus Blk BT" w:hAnsi="Arrus Blk BT"/>
          <w:smallCaps/>
          <w:color w:val="008E40"/>
          <w:sz w:val="36"/>
        </w:rPr>
        <w:t>Catholic</w:t>
      </w:r>
      <w:r w:rsidR="00CD09B0" w:rsidRPr="006D0AA8">
        <w:rPr>
          <w:rFonts w:ascii="Arrus Blk BT" w:hAnsi="Arrus Blk BT"/>
          <w:smallCaps/>
          <w:color w:val="008E40"/>
          <w:sz w:val="36"/>
        </w:rPr>
        <w:t xml:space="preserve"> Foundation</w:t>
      </w:r>
      <w:r w:rsidR="006D0AA8" w:rsidRPr="006D0AA8">
        <w:rPr>
          <w:rFonts w:ascii="Arrus Blk BT" w:hAnsi="Arrus Blk BT"/>
          <w:smallCaps/>
          <w:color w:val="008E40"/>
          <w:sz w:val="36"/>
        </w:rPr>
        <w:t xml:space="preserve"> of Southern Minnesota</w:t>
      </w:r>
    </w:p>
    <w:p w:rsidR="00CD09B0" w:rsidRPr="00772337" w:rsidRDefault="00D86185" w:rsidP="002D144B">
      <w:pPr>
        <w:widowControl w:val="0"/>
        <w:pBdr>
          <w:top w:val="single" w:sz="16" w:space="0" w:color="000000" w:shadow="1"/>
          <w:left w:val="single" w:sz="16" w:space="0" w:color="000000" w:shadow="1"/>
          <w:bottom w:val="single" w:sz="16" w:space="0" w:color="000000" w:shadow="1"/>
          <w:right w:val="single" w:sz="16" w:space="0" w:color="000000" w:shadow="1"/>
        </w:pBdr>
        <w:shd w:val="clear" w:color="auto" w:fill="D9D9D9" w:themeFill="background1" w:themeFillShade="D9"/>
        <w:jc w:val="center"/>
        <w:rPr>
          <w:rFonts w:ascii="Arrus BT" w:hAnsi="Arrus BT"/>
          <w:b/>
          <w:color w:val="4F6228"/>
        </w:rPr>
      </w:pPr>
      <w:r>
        <w:rPr>
          <w:rFonts w:ascii="Berlin Sans FB" w:hAnsi="Berlin Sans FB"/>
          <w:color w:val="996600"/>
          <w:sz w:val="28"/>
          <w:szCs w:val="28"/>
        </w:rPr>
        <w:t xml:space="preserve">Seeds of Faith </w:t>
      </w:r>
      <w:r>
        <w:rPr>
          <w:sz w:val="28"/>
          <w:szCs w:val="28"/>
        </w:rPr>
        <w:t>•</w:t>
      </w:r>
      <w:r w:rsidR="00A4798E" w:rsidRPr="004E522F">
        <w:rPr>
          <w:rFonts w:ascii="Berlin Sans FB" w:hAnsi="Berlin Sans FB"/>
          <w:color w:val="996600"/>
          <w:sz w:val="28"/>
          <w:szCs w:val="28"/>
        </w:rPr>
        <w:t xml:space="preserve"> Faith Formation Endowment</w:t>
      </w:r>
    </w:p>
    <w:p w:rsidR="00CD09B0" w:rsidRDefault="00CD09B0">
      <w:pPr>
        <w:widowControl w:val="0"/>
        <w:rPr>
          <w:sz w:val="32"/>
        </w:rPr>
      </w:pPr>
    </w:p>
    <w:p w:rsidR="00CD09B0" w:rsidRDefault="00CD09B0" w:rsidP="00F35F58">
      <w:pPr>
        <w:widowControl w:val="0"/>
        <w:ind w:right="270"/>
        <w:jc w:val="both"/>
        <w:rPr>
          <w:rFonts w:ascii="Arrus BT" w:hAnsi="Arrus BT"/>
        </w:rPr>
      </w:pPr>
      <w:r>
        <w:rPr>
          <w:rFonts w:ascii="Arrus BT" w:hAnsi="Arrus BT"/>
          <w:sz w:val="21"/>
        </w:rPr>
        <w:t>Our Catholic faith is universal – one teaching, one Church and one Body of Christ.  From cradle to grave each of us learns of and experiences this faith most immediately and intimately in our local parish.  The bishop, as teacher of the faith, has the responsibility to assure that lifelong formation is a priority in the parishes and that the faithful are afforded opportunities to grow in the life of Christ through prayer and by experiences, reflections and studies.  Critical to these efforts are faith-filled and competent catechetical and pastoral ministers.</w:t>
      </w:r>
    </w:p>
    <w:p w:rsidR="00CD09B0" w:rsidRDefault="00CD09B0">
      <w:pPr>
        <w:widowControl w:val="0"/>
        <w:jc w:val="both"/>
        <w:rPr>
          <w:rFonts w:ascii="Arrus BT" w:hAnsi="Arrus BT"/>
        </w:rPr>
      </w:pPr>
    </w:p>
    <w:p w:rsidR="00CD09B0" w:rsidRPr="006D0AA8" w:rsidRDefault="00CD09B0" w:rsidP="002D144B">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hemeFill="background1" w:themeFillShade="D9"/>
        <w:ind w:right="3780"/>
        <w:jc w:val="both"/>
        <w:rPr>
          <w:rFonts w:ascii="Arrus BT" w:hAnsi="Arrus BT"/>
          <w:color w:val="008E40"/>
          <w:sz w:val="22"/>
        </w:rPr>
      </w:pPr>
      <w:r w:rsidRPr="006D0AA8">
        <w:rPr>
          <w:rFonts w:ascii="Arrus BT" w:hAnsi="Arrus BT"/>
          <w:b/>
          <w:color w:val="008E40"/>
          <w:sz w:val="25"/>
        </w:rPr>
        <w:t>What is the “Faith Formation Endowment”?</w:t>
      </w:r>
    </w:p>
    <w:p w:rsidR="00CD09B0" w:rsidRDefault="00CD09B0">
      <w:pPr>
        <w:widowControl w:val="0"/>
        <w:jc w:val="both"/>
        <w:rPr>
          <w:rFonts w:ascii="Arrus BT" w:hAnsi="Arrus BT"/>
          <w:sz w:val="12"/>
        </w:rPr>
      </w:pPr>
    </w:p>
    <w:p w:rsidR="00CD09B0" w:rsidRPr="00F35F58" w:rsidRDefault="00F35F58">
      <w:pPr>
        <w:widowControl w:val="0"/>
        <w:jc w:val="both"/>
        <w:rPr>
          <w:rFonts w:ascii="Arrus BT" w:hAnsi="Arrus BT"/>
          <w:sz w:val="21"/>
          <w:szCs w:val="22"/>
        </w:rPr>
      </w:pPr>
      <w:r w:rsidRPr="00F35F58">
        <w:rPr>
          <w:rFonts w:ascii="Arrus BT" w:hAnsi="Arrus BT"/>
          <w:sz w:val="21"/>
          <w:szCs w:val="22"/>
        </w:rPr>
        <w:t>Our diocesan Seeds of Faith appeal made possible the establishment and funding of a Faith Formation Endowment.  The annual earnings from this $1 million endowment provide support for projects and initiatives which seek to evangelize and catechize God’s People within our Diocese, and to support the education and formation</w:t>
      </w:r>
      <w:r w:rsidR="00D1091D">
        <w:rPr>
          <w:rFonts w:ascii="Arrus BT" w:hAnsi="Arrus BT"/>
          <w:sz w:val="21"/>
          <w:szCs w:val="22"/>
        </w:rPr>
        <w:t xml:space="preserve"> of lay ministers serving across southern Minnesota</w:t>
      </w:r>
      <w:r w:rsidRPr="00F35F58">
        <w:rPr>
          <w:rFonts w:ascii="Arrus BT" w:hAnsi="Arrus BT"/>
          <w:sz w:val="21"/>
          <w:szCs w:val="22"/>
        </w:rPr>
        <w:t>.</w:t>
      </w:r>
    </w:p>
    <w:p w:rsidR="00CD09B0" w:rsidRPr="00DD5BD1" w:rsidRDefault="00CD09B0">
      <w:pPr>
        <w:widowControl w:val="0"/>
        <w:jc w:val="both"/>
        <w:rPr>
          <w:rFonts w:ascii="Arrus BT" w:hAnsi="Arrus BT"/>
          <w:szCs w:val="24"/>
        </w:rPr>
      </w:pPr>
    </w:p>
    <w:p w:rsidR="00CD09B0" w:rsidRPr="006D0AA8" w:rsidRDefault="00CD09B0" w:rsidP="002D144B">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hemeFill="background1" w:themeFillShade="D9"/>
        <w:ind w:right="4770"/>
        <w:jc w:val="both"/>
        <w:rPr>
          <w:rFonts w:ascii="Arrus BT" w:hAnsi="Arrus BT"/>
          <w:color w:val="008E40"/>
          <w:sz w:val="22"/>
        </w:rPr>
      </w:pPr>
      <w:r w:rsidRPr="006D0AA8">
        <w:rPr>
          <w:rFonts w:ascii="Arrus BT" w:hAnsi="Arrus BT"/>
          <w:b/>
          <w:color w:val="008E40"/>
          <w:sz w:val="25"/>
        </w:rPr>
        <w:t>Who does the Endowment support?</w:t>
      </w:r>
    </w:p>
    <w:p w:rsidR="00CD09B0" w:rsidRDefault="00CD09B0">
      <w:pPr>
        <w:widowControl w:val="0"/>
        <w:jc w:val="both"/>
        <w:rPr>
          <w:rFonts w:ascii="Arrus BT" w:hAnsi="Arrus BT"/>
          <w:sz w:val="12"/>
        </w:rPr>
      </w:pPr>
    </w:p>
    <w:p w:rsidR="00CD09B0" w:rsidRDefault="00F35F58">
      <w:pPr>
        <w:widowControl w:val="0"/>
        <w:jc w:val="both"/>
        <w:rPr>
          <w:rFonts w:ascii="Arrus BT" w:hAnsi="Arrus BT"/>
          <w:sz w:val="22"/>
        </w:rPr>
      </w:pPr>
      <w:r w:rsidRPr="002C5B82">
        <w:rPr>
          <w:rFonts w:ascii="Arrus BT" w:hAnsi="Arrus BT"/>
          <w:sz w:val="21"/>
          <w:szCs w:val="24"/>
        </w:rPr>
        <w:t>The Faith Formation Endowment provides funds for the evangelization and catechesis of the Catholic faith community within the Diocese of Winona.  It also provides funds for the training, mentoring, and development of: directors of faith formation; catechists; adult faith formation leaders; Catholic school educators; youth ministers; pastoral ministers; liturgical ministers; parish pastoral council members; Hispanic and multi-cultural ministers; leaders of small faith communities, etc.</w:t>
      </w:r>
    </w:p>
    <w:p w:rsidR="00CD09B0" w:rsidRDefault="00CD09B0">
      <w:pPr>
        <w:widowControl w:val="0"/>
        <w:jc w:val="both"/>
        <w:rPr>
          <w:rFonts w:ascii="Arrus BT" w:hAnsi="Arrus BT"/>
        </w:rPr>
      </w:pPr>
    </w:p>
    <w:p w:rsidR="00CD09B0" w:rsidRPr="006D0AA8" w:rsidRDefault="00CD09B0" w:rsidP="002D144B">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hemeFill="background1" w:themeFillShade="D9"/>
        <w:ind w:right="5040"/>
        <w:jc w:val="both"/>
        <w:rPr>
          <w:rFonts w:ascii="Arrus BT" w:hAnsi="Arrus BT"/>
          <w:color w:val="008E40"/>
          <w:sz w:val="22"/>
        </w:rPr>
      </w:pPr>
      <w:r w:rsidRPr="006D0AA8">
        <w:rPr>
          <w:rFonts w:ascii="Arrus BT" w:hAnsi="Arrus BT"/>
          <w:b/>
          <w:color w:val="008E40"/>
          <w:sz w:val="25"/>
        </w:rPr>
        <w:t>How are Endowment funds used?</w:t>
      </w:r>
    </w:p>
    <w:p w:rsidR="00CD09B0" w:rsidRDefault="00CD09B0">
      <w:pPr>
        <w:widowControl w:val="0"/>
        <w:jc w:val="both"/>
        <w:rPr>
          <w:rFonts w:ascii="Arrus BT" w:hAnsi="Arrus BT"/>
          <w:sz w:val="12"/>
        </w:rPr>
      </w:pPr>
    </w:p>
    <w:p w:rsidR="00F35F58" w:rsidRPr="002C5B82" w:rsidRDefault="00F35F58" w:rsidP="00F35F58">
      <w:pPr>
        <w:rPr>
          <w:rFonts w:ascii="Arrus BT" w:hAnsi="Arrus BT"/>
          <w:sz w:val="21"/>
          <w:szCs w:val="24"/>
        </w:rPr>
      </w:pPr>
      <w:r w:rsidRPr="002C5B82">
        <w:rPr>
          <w:rFonts w:ascii="Arrus BT" w:hAnsi="Arrus BT"/>
          <w:sz w:val="21"/>
          <w:szCs w:val="24"/>
        </w:rPr>
        <w:t>Faith Formation Endowment funds support:</w:t>
      </w:r>
    </w:p>
    <w:p w:rsidR="00F35F58" w:rsidRDefault="00F35F58" w:rsidP="00F35F58">
      <w:pPr>
        <w:pStyle w:val="ListParagraph"/>
        <w:numPr>
          <w:ilvl w:val="0"/>
          <w:numId w:val="3"/>
        </w:numPr>
        <w:rPr>
          <w:rFonts w:ascii="Arrus BT" w:hAnsi="Arrus BT"/>
          <w:sz w:val="21"/>
          <w:szCs w:val="24"/>
        </w:rPr>
      </w:pPr>
      <w:r w:rsidRPr="002C5B82">
        <w:rPr>
          <w:rFonts w:ascii="Arrus BT" w:hAnsi="Arrus BT"/>
          <w:sz w:val="21"/>
          <w:szCs w:val="24"/>
        </w:rPr>
        <w:t>Diocesan-based initiatives and partnerships designed to enhance and strengthen broad-based faith formation efforts (e.g., diocesan ministry days, evangelization events, lay formation programs and initiatives, etc.).</w:t>
      </w:r>
    </w:p>
    <w:p w:rsidR="00F35F58" w:rsidRDefault="003872FB" w:rsidP="00F35F58">
      <w:pPr>
        <w:pStyle w:val="ListParagraph"/>
        <w:numPr>
          <w:ilvl w:val="0"/>
          <w:numId w:val="3"/>
        </w:numPr>
        <w:rPr>
          <w:rFonts w:ascii="Arrus BT" w:hAnsi="Arrus BT"/>
          <w:sz w:val="21"/>
          <w:szCs w:val="24"/>
        </w:rPr>
      </w:pPr>
      <w:r>
        <w:rPr>
          <w:rFonts w:ascii="Arrus BT" w:hAnsi="Arrus BT"/>
          <w:sz w:val="21"/>
          <w:szCs w:val="24"/>
        </w:rPr>
        <w:t>Deanery,</w:t>
      </w:r>
      <w:r w:rsidR="00F35F58" w:rsidRPr="00F35F58">
        <w:rPr>
          <w:rFonts w:ascii="Arrus BT" w:hAnsi="Arrus BT"/>
          <w:sz w:val="21"/>
          <w:szCs w:val="24"/>
        </w:rPr>
        <w:t xml:space="preserve"> multi-parish</w:t>
      </w:r>
      <w:r w:rsidR="00BB288A">
        <w:rPr>
          <w:rFonts w:ascii="Arrus BT" w:hAnsi="Arrus BT"/>
          <w:sz w:val="21"/>
          <w:szCs w:val="24"/>
        </w:rPr>
        <w:t xml:space="preserve">, </w:t>
      </w:r>
      <w:r>
        <w:rPr>
          <w:rFonts w:ascii="Arrus BT" w:hAnsi="Arrus BT"/>
          <w:sz w:val="21"/>
          <w:szCs w:val="24"/>
        </w:rPr>
        <w:t>parish</w:t>
      </w:r>
      <w:r w:rsidR="00BB288A">
        <w:rPr>
          <w:rFonts w:ascii="Arrus BT" w:hAnsi="Arrus BT"/>
          <w:sz w:val="21"/>
          <w:szCs w:val="24"/>
        </w:rPr>
        <w:t>, and other ministry</w:t>
      </w:r>
      <w:r w:rsidR="00F35F58" w:rsidRPr="00F35F58">
        <w:rPr>
          <w:rFonts w:ascii="Arrus BT" w:hAnsi="Arrus BT"/>
          <w:sz w:val="21"/>
          <w:szCs w:val="24"/>
        </w:rPr>
        <w:t xml:space="preserve"> based efforts in support of evangeli</w:t>
      </w:r>
      <w:r w:rsidR="00BB288A">
        <w:rPr>
          <w:rFonts w:ascii="Arrus BT" w:hAnsi="Arrus BT"/>
          <w:sz w:val="21"/>
          <w:szCs w:val="24"/>
        </w:rPr>
        <w:t>-</w:t>
      </w:r>
      <w:r w:rsidR="00F35F58" w:rsidRPr="00F35F58">
        <w:rPr>
          <w:rFonts w:ascii="Arrus BT" w:hAnsi="Arrus BT"/>
          <w:sz w:val="21"/>
          <w:szCs w:val="24"/>
        </w:rPr>
        <w:t>zation, faith f</w:t>
      </w:r>
      <w:r w:rsidR="002B5FA1">
        <w:rPr>
          <w:rFonts w:ascii="Arrus BT" w:hAnsi="Arrus BT"/>
          <w:sz w:val="21"/>
          <w:szCs w:val="24"/>
        </w:rPr>
        <w:t>ormation, and leadership development</w:t>
      </w:r>
      <w:r w:rsidR="00F35F58" w:rsidRPr="00F35F58">
        <w:rPr>
          <w:rFonts w:ascii="Arrus BT" w:hAnsi="Arrus BT"/>
          <w:sz w:val="21"/>
          <w:szCs w:val="24"/>
        </w:rPr>
        <w:t>.</w:t>
      </w:r>
    </w:p>
    <w:p w:rsidR="00CD09B0" w:rsidRPr="00F35F58" w:rsidRDefault="00F35F58" w:rsidP="00F35F58">
      <w:pPr>
        <w:pStyle w:val="ListParagraph"/>
        <w:numPr>
          <w:ilvl w:val="0"/>
          <w:numId w:val="3"/>
        </w:numPr>
        <w:rPr>
          <w:rFonts w:ascii="Arrus BT" w:hAnsi="Arrus BT"/>
          <w:sz w:val="21"/>
          <w:szCs w:val="24"/>
        </w:rPr>
      </w:pPr>
      <w:r w:rsidRPr="00F35F58">
        <w:rPr>
          <w:rFonts w:ascii="Arrus BT" w:hAnsi="Arrus BT"/>
          <w:sz w:val="21"/>
          <w:szCs w:val="24"/>
        </w:rPr>
        <w:t>Parish staffs and individual ministers</w:t>
      </w:r>
      <w:r w:rsidR="002B5FA1">
        <w:rPr>
          <w:rFonts w:ascii="Arrus BT" w:hAnsi="Arrus BT"/>
          <w:sz w:val="21"/>
          <w:szCs w:val="24"/>
        </w:rPr>
        <w:t xml:space="preserve"> in</w:t>
      </w:r>
      <w:r w:rsidRPr="00F35F58">
        <w:rPr>
          <w:rFonts w:ascii="Arrus BT" w:hAnsi="Arrus BT"/>
          <w:sz w:val="21"/>
          <w:szCs w:val="24"/>
        </w:rPr>
        <w:t xml:space="preserve"> graduate theological education and continuing formation in ministry.</w:t>
      </w:r>
    </w:p>
    <w:p w:rsidR="00CD09B0" w:rsidRDefault="00CD09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12"/>
        </w:rPr>
      </w:pPr>
    </w:p>
    <w:p w:rsidR="00CD09B0" w:rsidRDefault="00D1091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22"/>
        </w:rPr>
      </w:pPr>
      <w:r>
        <w:rPr>
          <w:noProof/>
        </w:rPr>
        <w:drawing>
          <wp:anchor distT="0" distB="0" distL="114300" distR="114300" simplePos="0" relativeHeight="251658240" behindDoc="1" locked="0" layoutInCell="1" allowOverlap="1">
            <wp:simplePos x="0" y="0"/>
            <wp:positionH relativeFrom="column">
              <wp:posOffset>1370330</wp:posOffset>
            </wp:positionH>
            <wp:positionV relativeFrom="paragraph">
              <wp:posOffset>47625</wp:posOffset>
            </wp:positionV>
            <wp:extent cx="3094355" cy="1075690"/>
            <wp:effectExtent l="19050" t="0" r="0" b="0"/>
            <wp:wrapNone/>
            <wp:docPr id="4" name="Picture 4" descr="SOF logo (3-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F logo (3-2014)"/>
                    <pic:cNvPicPr>
                      <a:picLocks noChangeAspect="1" noChangeArrowheads="1"/>
                    </pic:cNvPicPr>
                  </pic:nvPicPr>
                  <pic:blipFill>
                    <a:blip r:embed="rId5" cstate="print"/>
                    <a:srcRect/>
                    <a:stretch>
                      <a:fillRect/>
                    </a:stretch>
                  </pic:blipFill>
                  <pic:spPr bwMode="auto">
                    <a:xfrm>
                      <a:off x="0" y="0"/>
                      <a:ext cx="3094355" cy="1075690"/>
                    </a:xfrm>
                    <a:prstGeom prst="rect">
                      <a:avLst/>
                    </a:prstGeom>
                    <a:noFill/>
                  </pic:spPr>
                </pic:pic>
              </a:graphicData>
            </a:graphic>
          </wp:anchor>
        </w:drawing>
      </w:r>
      <w:r w:rsidR="00F44623" w:rsidRPr="00F44623">
        <w:pict>
          <v:shapetype id="_x0000_t202" coordsize="21600,21600" o:spt="202" path="m,l,21600r21600,l21600,xe">
            <v:stroke joinstyle="miter"/>
            <v:path gradientshapeok="t" o:connecttype="rect"/>
          </v:shapetype>
          <v:shape id="_x0000_s1026" type="#_x0000_t202" style="position:absolute;left:0;text-align:left;margin-left:128.7pt;margin-top:597.7pt;width:199.7pt;height:61.6pt;z-index:-251659264;mso-wrap-distance-left:4.5pt;mso-wrap-distance-top:4.5pt;mso-wrap-distance-right:4.5pt;mso-wrap-distance-bottom:4.5pt;mso-position-horizontal-relative:margin;mso-position-vertical-relative:text" o:allowincell="f" stroked="f">
            <v:textbox style="mso-next-textbox:#_x0000_s1026" inset="0,0,0,0">
              <w:txbxContent>
                <w:p w:rsidR="002B5FA1" w:rsidRDefault="00D1091D">
                  <w:pPr>
                    <w:widowControl w:val="0"/>
                  </w:pPr>
                  <w:r>
                    <w:rPr>
                      <w:noProof/>
                    </w:rPr>
                    <w:drawing>
                      <wp:inline distT="0" distB="0" distL="0" distR="0">
                        <wp:extent cx="2537460" cy="7848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537460" cy="784860"/>
                                </a:xfrm>
                                <a:prstGeom prst="rect">
                                  <a:avLst/>
                                </a:prstGeom>
                                <a:noFill/>
                                <a:ln w="9525">
                                  <a:noFill/>
                                  <a:miter lim="800000"/>
                                  <a:headEnd/>
                                  <a:tailEnd/>
                                </a:ln>
                              </pic:spPr>
                            </pic:pic>
                          </a:graphicData>
                        </a:graphic>
                      </wp:inline>
                    </w:drawing>
                  </w:r>
                </w:p>
              </w:txbxContent>
            </v:textbox>
            <w10:wrap anchorx="margin"/>
          </v:shape>
        </w:pict>
      </w:r>
      <w:r w:rsidR="00CD09B0">
        <w:rPr>
          <w:rFonts w:ascii="Arrus BT" w:hAnsi="Arrus BT"/>
          <w:sz w:val="21"/>
        </w:rPr>
        <w:t xml:space="preserve">  </w:t>
      </w:r>
      <w:r w:rsidR="00CD09B0">
        <w:rPr>
          <w:rFonts w:ascii="Arrus BT" w:hAnsi="Arrus BT"/>
          <w:sz w:val="22"/>
        </w:rPr>
        <w:tab/>
      </w:r>
    </w:p>
    <w:p w:rsidR="00CD09B0" w:rsidRDefault="00CD09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22"/>
        </w:rPr>
      </w:pPr>
    </w:p>
    <w:p w:rsidR="00CD09B0" w:rsidRDefault="00CD09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12"/>
        </w:rPr>
      </w:pPr>
    </w:p>
    <w:p w:rsidR="00E643DE" w:rsidRDefault="00E643D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12"/>
        </w:rPr>
      </w:pPr>
    </w:p>
    <w:p w:rsidR="00E643DE" w:rsidRDefault="00E643D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12"/>
        </w:rPr>
      </w:pPr>
    </w:p>
    <w:p w:rsidR="00E643DE" w:rsidRDefault="00E643D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12"/>
        </w:rPr>
      </w:pPr>
    </w:p>
    <w:p w:rsidR="00E643DE" w:rsidRDefault="00E643D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12"/>
        </w:rPr>
      </w:pPr>
    </w:p>
    <w:p w:rsidR="00E643DE" w:rsidRDefault="00E643DE">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rus BT" w:hAnsi="Arrus BT"/>
          <w:sz w:val="12"/>
        </w:rPr>
      </w:pPr>
    </w:p>
    <w:p w:rsidR="00CD09B0" w:rsidRDefault="00CD09B0">
      <w:pPr>
        <w:widowControl w:val="0"/>
        <w:tabs>
          <w:tab w:val="center" w:pos="4680"/>
        </w:tabs>
        <w:jc w:val="both"/>
        <w:rPr>
          <w:rFonts w:ascii="Arial" w:hAnsi="Arial"/>
          <w:sz w:val="14"/>
        </w:rPr>
      </w:pPr>
      <w:r>
        <w:rPr>
          <w:rFonts w:ascii="Arrus BT" w:hAnsi="Arrus BT"/>
          <w:sz w:val="20"/>
        </w:rPr>
        <w:tab/>
        <w:t xml:space="preserve">     </w:t>
      </w:r>
      <w:r>
        <w:rPr>
          <w:rFonts w:ascii="Arrus BT" w:hAnsi="Arrus BT"/>
          <w:sz w:val="16"/>
        </w:rPr>
        <w:t xml:space="preserve"> </w:t>
      </w:r>
      <w:r>
        <w:rPr>
          <w:rFonts w:ascii="Arial" w:hAnsi="Arial"/>
          <w:sz w:val="14"/>
        </w:rPr>
        <w:tab/>
      </w:r>
    </w:p>
    <w:p w:rsidR="00CD09B0" w:rsidRDefault="00CD09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p>
    <w:p w:rsidR="00CD09B0" w:rsidRDefault="00CD09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p>
    <w:p w:rsidR="00CD09B0" w:rsidRDefault="00CD09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p>
    <w:p w:rsidR="00CD09B0" w:rsidRDefault="00CD09B0">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2"/>
        </w:rPr>
      </w:pPr>
    </w:p>
    <w:p w:rsidR="00E643DE" w:rsidRPr="00E643DE" w:rsidRDefault="00E643DE" w:rsidP="00047B86">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rus BT" w:hAnsi="Arrus BT"/>
          <w:i/>
          <w:sz w:val="8"/>
        </w:rPr>
      </w:pPr>
    </w:p>
    <w:p w:rsidR="00CD09B0" w:rsidRPr="00047B86" w:rsidRDefault="00CD09B0" w:rsidP="00047B86">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rus BT" w:hAnsi="Arrus BT"/>
          <w:b/>
          <w:i/>
          <w:sz w:val="18"/>
        </w:rPr>
      </w:pPr>
      <w:r w:rsidRPr="00047B86">
        <w:rPr>
          <w:rFonts w:ascii="Arrus BT" w:hAnsi="Arrus BT"/>
          <w:i/>
          <w:sz w:val="18"/>
        </w:rPr>
        <w:t xml:space="preserve">To learn more about the Faith Formation Endowment and/or to </w:t>
      </w:r>
      <w:r w:rsidR="00D1091D">
        <w:rPr>
          <w:rFonts w:ascii="Arrus BT" w:hAnsi="Arrus BT"/>
          <w:i/>
          <w:sz w:val="18"/>
        </w:rPr>
        <w:t xml:space="preserve">submit </w:t>
      </w:r>
      <w:r w:rsidRPr="00047B86">
        <w:rPr>
          <w:rFonts w:ascii="Arrus BT" w:hAnsi="Arrus BT"/>
          <w:i/>
          <w:sz w:val="18"/>
        </w:rPr>
        <w:t xml:space="preserve">an application for funding, please contact: </w:t>
      </w:r>
      <w:r w:rsidRPr="00047B86">
        <w:rPr>
          <w:rFonts w:ascii="Arrus BT" w:hAnsi="Arrus BT"/>
          <w:b/>
          <w:i/>
          <w:sz w:val="18"/>
        </w:rPr>
        <w:t xml:space="preserve"> </w:t>
      </w:r>
    </w:p>
    <w:p w:rsidR="00CD09B0" w:rsidRPr="00047B86" w:rsidRDefault="00D1091D" w:rsidP="00047B86">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rus BT" w:hAnsi="Arrus BT"/>
          <w:b/>
          <w:i/>
          <w:sz w:val="18"/>
          <w:u w:val="single"/>
        </w:rPr>
      </w:pPr>
      <w:r>
        <w:rPr>
          <w:rFonts w:ascii="Arrus BT" w:hAnsi="Arrus BT"/>
          <w:b/>
          <w:i/>
          <w:sz w:val="18"/>
        </w:rPr>
        <w:t>Monica Herman</w:t>
      </w:r>
      <w:r w:rsidR="00F35F58" w:rsidRPr="00047B86">
        <w:rPr>
          <w:rFonts w:ascii="Arrus BT" w:hAnsi="Arrus BT"/>
          <w:b/>
          <w:i/>
          <w:sz w:val="18"/>
        </w:rPr>
        <w:t xml:space="preserve"> – </w:t>
      </w:r>
      <w:r>
        <w:rPr>
          <w:rFonts w:ascii="Arrus BT" w:hAnsi="Arrus BT"/>
          <w:b/>
          <w:i/>
          <w:sz w:val="18"/>
        </w:rPr>
        <w:t>Catholic Foundation of Southern Minnesota</w:t>
      </w:r>
      <w:r w:rsidR="00CD09B0" w:rsidRPr="00047B86">
        <w:rPr>
          <w:rFonts w:ascii="Arrus BT" w:hAnsi="Arrus BT"/>
          <w:b/>
          <w:i/>
          <w:sz w:val="18"/>
        </w:rPr>
        <w:t xml:space="preserve"> – P.O. Box </w:t>
      </w:r>
      <w:r>
        <w:rPr>
          <w:rFonts w:ascii="Arrus BT" w:hAnsi="Arrus BT"/>
          <w:b/>
          <w:i/>
          <w:sz w:val="18"/>
        </w:rPr>
        <w:t xml:space="preserve"> 30098</w:t>
      </w:r>
      <w:r w:rsidR="00CD09B0" w:rsidRPr="00047B86">
        <w:rPr>
          <w:rFonts w:ascii="Arrus BT" w:hAnsi="Arrus BT"/>
          <w:b/>
          <w:i/>
          <w:sz w:val="18"/>
        </w:rPr>
        <w:t>– Winona, MN 55987</w:t>
      </w:r>
    </w:p>
    <w:p w:rsidR="00CD09B0" w:rsidRPr="00E643DE" w:rsidRDefault="00CD09B0" w:rsidP="00047B86">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8"/>
          <w:szCs w:val="24"/>
        </w:rPr>
      </w:pPr>
      <w:r w:rsidRPr="00047B86">
        <w:rPr>
          <w:rFonts w:ascii="Arrus BT" w:hAnsi="Arrus BT"/>
          <w:b/>
          <w:i/>
          <w:sz w:val="18"/>
          <w:u w:val="single"/>
        </w:rPr>
        <w:t>Phone</w:t>
      </w:r>
      <w:r w:rsidR="00F35F58" w:rsidRPr="00047B86">
        <w:rPr>
          <w:rFonts w:ascii="Arrus BT" w:hAnsi="Arrus BT"/>
          <w:b/>
          <w:i/>
          <w:sz w:val="18"/>
        </w:rPr>
        <w:t>: (507) 858-127</w:t>
      </w:r>
      <w:r w:rsidR="00D1091D">
        <w:rPr>
          <w:rFonts w:ascii="Arrus BT" w:hAnsi="Arrus BT"/>
          <w:b/>
          <w:i/>
          <w:sz w:val="18"/>
        </w:rPr>
        <w:t>6</w:t>
      </w:r>
      <w:r w:rsidRPr="00047B86">
        <w:rPr>
          <w:rFonts w:ascii="Arrus BT" w:hAnsi="Arrus BT"/>
          <w:b/>
          <w:i/>
          <w:sz w:val="18"/>
        </w:rPr>
        <w:t xml:space="preserve">/ </w:t>
      </w:r>
      <w:r w:rsidRPr="00047B86">
        <w:rPr>
          <w:rFonts w:ascii="Arrus BT" w:hAnsi="Arrus BT"/>
          <w:b/>
          <w:i/>
          <w:sz w:val="18"/>
          <w:u w:val="single"/>
        </w:rPr>
        <w:t>Fax</w:t>
      </w:r>
      <w:r w:rsidRPr="00047B86">
        <w:rPr>
          <w:rFonts w:ascii="Arrus BT" w:hAnsi="Arrus BT"/>
          <w:b/>
          <w:i/>
          <w:sz w:val="18"/>
        </w:rPr>
        <w:t xml:space="preserve">: (507) 454-8106 / </w:t>
      </w:r>
      <w:r w:rsidRPr="00047B86">
        <w:rPr>
          <w:rFonts w:ascii="Arrus BT" w:hAnsi="Arrus BT"/>
          <w:b/>
          <w:i/>
          <w:sz w:val="18"/>
          <w:u w:val="single"/>
        </w:rPr>
        <w:t>E-mail</w:t>
      </w:r>
      <w:r w:rsidR="00F35F58" w:rsidRPr="00047B86">
        <w:rPr>
          <w:rFonts w:ascii="Arrus BT" w:hAnsi="Arrus BT"/>
          <w:b/>
          <w:i/>
          <w:sz w:val="18"/>
        </w:rPr>
        <w:t xml:space="preserve">: </w:t>
      </w:r>
      <w:r w:rsidR="00D1091D">
        <w:rPr>
          <w:rFonts w:ascii="Arrus BT" w:hAnsi="Arrus BT"/>
          <w:b/>
          <w:i/>
          <w:sz w:val="18"/>
        </w:rPr>
        <w:t>mherman@catholicfsmn.org</w:t>
      </w:r>
    </w:p>
    <w:p w:rsidR="00CD09B0" w:rsidRPr="00E643DE" w:rsidRDefault="00CD09B0" w:rsidP="00047B86">
      <w:pPr>
        <w:widowControl w:val="0"/>
        <w:pBdr>
          <w:top w:val="single" w:sz="8" w:space="0" w:color="000000" w:shadow="1"/>
          <w:left w:val="single" w:sz="8" w:space="0" w:color="000000" w:shadow="1"/>
          <w:bottom w:val="single" w:sz="8" w:space="0" w:color="000000" w:shadow="1"/>
          <w:right w:val="single" w:sz="8" w:space="0" w:color="000000" w:shadow="1"/>
        </w:pBdr>
        <w:shd w:val="clear" w:color="auto" w:fill="D9D9D9"/>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8"/>
          <w:szCs w:val="24"/>
        </w:rPr>
      </w:pPr>
    </w:p>
    <w:sectPr w:rsidR="00CD09B0" w:rsidRPr="00E643DE" w:rsidSect="002D144B">
      <w:type w:val="continuous"/>
      <w:pgSz w:w="12240" w:h="15840"/>
      <w:pgMar w:top="1380" w:right="1440" w:bottom="540" w:left="1440" w:header="900" w:footer="720" w:gutter="0"/>
      <w:cols w:space="720"/>
    </w:sectPr>
  </w:body>
</w:document>
</file>

<file path=word/fontTable.xml><?xml version="1.0" encoding="utf-8"?>
<w:fonts xmlns:r="http://schemas.openxmlformats.org/officeDocument/2006/relationships" xmlns:w="http://schemas.openxmlformats.org/wordprocessingml/2006/main">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rus Blk BT">
    <w:altName w:val="Century"/>
    <w:charset w:val="00"/>
    <w:family w:val="roman"/>
    <w:pitch w:val="variable"/>
    <w:sig w:usb0="00000001" w:usb1="00000000" w:usb2="00000000" w:usb3="00000000" w:csb0="0000001B" w:csb1="00000000"/>
  </w:font>
  <w:font w:name="Berlin Sans FB">
    <w:panose1 w:val="020E0602020502020306"/>
    <w:charset w:val="00"/>
    <w:family w:val="swiss"/>
    <w:pitch w:val="variable"/>
    <w:sig w:usb0="00000003" w:usb1="00000000" w:usb2="00000000" w:usb3="00000000" w:csb0="00000001" w:csb1="00000000"/>
  </w:font>
  <w:font w:name="Arrus BT">
    <w:altName w:val="Poor Richard"/>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IconicSymbolsA" w:hAnsi="WP IconicSymbolsA"/>
      </w:rPr>
    </w:lvl>
    <w:lvl w:ilvl="1">
      <w:start w:val="1"/>
      <w:numFmt w:val="none"/>
      <w:suff w:val="nothing"/>
      <w:lvlText w:val=""/>
      <w:lvlJc w:val="left"/>
      <w:rPr>
        <w:rFonts w:ascii="WP IconicSymbolsA" w:hAnsi="WP IconicSymbolsA"/>
      </w:rPr>
    </w:lvl>
    <w:lvl w:ilvl="2">
      <w:start w:val="1"/>
      <w:numFmt w:val="none"/>
      <w:suff w:val="nothing"/>
      <w:lvlText w:val=""/>
      <w:lvlJc w:val="left"/>
      <w:rPr>
        <w:rFonts w:ascii="WP IconicSymbolsA" w:hAnsi="WP IconicSymbolsA"/>
      </w:rPr>
    </w:lvl>
    <w:lvl w:ilvl="3">
      <w:start w:val="1"/>
      <w:numFmt w:val="none"/>
      <w:suff w:val="nothing"/>
      <w:lvlText w:val=""/>
      <w:lvlJc w:val="left"/>
      <w:rPr>
        <w:rFonts w:ascii="WP IconicSymbolsA" w:hAnsi="WP IconicSymbolsA"/>
      </w:rPr>
    </w:lvl>
    <w:lvl w:ilvl="4">
      <w:start w:val="1"/>
      <w:numFmt w:val="none"/>
      <w:suff w:val="nothing"/>
      <w:lvlText w:val=""/>
      <w:lvlJc w:val="left"/>
      <w:rPr>
        <w:rFonts w:ascii="WP IconicSymbolsA" w:hAnsi="WP IconicSymbolsA"/>
      </w:rPr>
    </w:lvl>
    <w:lvl w:ilvl="5">
      <w:start w:val="1"/>
      <w:numFmt w:val="none"/>
      <w:suff w:val="nothing"/>
      <w:lvlText w:val=""/>
      <w:lvlJc w:val="left"/>
      <w:rPr>
        <w:rFonts w:ascii="WP IconicSymbolsA" w:hAnsi="WP IconicSymbolsA"/>
      </w:rPr>
    </w:lvl>
    <w:lvl w:ilvl="6">
      <w:start w:val="1"/>
      <w:numFmt w:val="none"/>
      <w:suff w:val="nothing"/>
      <w:lvlText w:val=""/>
      <w:lvlJc w:val="left"/>
      <w:rPr>
        <w:rFonts w:ascii="WP IconicSymbolsA" w:hAnsi="WP IconicSymbolsA"/>
      </w:rPr>
    </w:lvl>
    <w:lvl w:ilvl="7">
      <w:start w:val="1"/>
      <w:numFmt w:val="none"/>
      <w:suff w:val="nothing"/>
      <w:lvlText w:val=""/>
      <w:lvlJc w:val="left"/>
      <w:rPr>
        <w:rFonts w:ascii="WP IconicSymbolsA" w:hAnsi="WP IconicSymbolsA"/>
      </w:rPr>
    </w:lvl>
    <w:lvl w:ilvl="8">
      <w:start w:val="1"/>
      <w:numFmt w:val="none"/>
      <w:suff w:val="nothing"/>
      <w:lvlText w:val=""/>
      <w:lvlJc w:val="left"/>
      <w:rPr>
        <w:rFonts w:ascii="WP IconicSymbolsA" w:hAnsi="WP IconicSymbolsA"/>
      </w:rPr>
    </w:lvl>
  </w:abstractNum>
  <w:abstractNum w:abstractNumId="1">
    <w:nsid w:val="2727341C"/>
    <w:multiLevelType w:val="hybridMultilevel"/>
    <w:tmpl w:val="A3987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93EF9"/>
    <w:multiLevelType w:val="hybridMultilevel"/>
    <w:tmpl w:val="27707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B52C04"/>
    <w:rsid w:val="00047B86"/>
    <w:rsid w:val="00297831"/>
    <w:rsid w:val="002B5FA1"/>
    <w:rsid w:val="002C0293"/>
    <w:rsid w:val="002C1DCB"/>
    <w:rsid w:val="002D144B"/>
    <w:rsid w:val="00352893"/>
    <w:rsid w:val="003872FB"/>
    <w:rsid w:val="00465C16"/>
    <w:rsid w:val="00647701"/>
    <w:rsid w:val="00663337"/>
    <w:rsid w:val="006D0AA8"/>
    <w:rsid w:val="00772337"/>
    <w:rsid w:val="007762C6"/>
    <w:rsid w:val="00891062"/>
    <w:rsid w:val="008D439C"/>
    <w:rsid w:val="00A4798E"/>
    <w:rsid w:val="00AF20FE"/>
    <w:rsid w:val="00B52C04"/>
    <w:rsid w:val="00BB288A"/>
    <w:rsid w:val="00BD5AF4"/>
    <w:rsid w:val="00CD09B0"/>
    <w:rsid w:val="00D1091D"/>
    <w:rsid w:val="00D86185"/>
    <w:rsid w:val="00DD5BD1"/>
    <w:rsid w:val="00E643DE"/>
    <w:rsid w:val="00F35F58"/>
    <w:rsid w:val="00F44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F58"/>
    <w:pPr>
      <w:ind w:left="720"/>
      <w:contextualSpacing/>
    </w:pPr>
    <w:rPr>
      <w:rFonts w:ascii="Calibri" w:eastAsia="Calibri" w:hAnsi="Calibri"/>
      <w:sz w:val="22"/>
      <w:szCs w:val="22"/>
    </w:rPr>
  </w:style>
  <w:style w:type="paragraph" w:customStyle="1" w:styleId="Level1">
    <w:name w:val="Level 1"/>
    <w:basedOn w:val="Normal"/>
    <w:rsid w:val="00663337"/>
    <w:pPr>
      <w:widowControl w:val="0"/>
    </w:pPr>
  </w:style>
  <w:style w:type="paragraph" w:customStyle="1" w:styleId="Level2">
    <w:name w:val="Level 2"/>
    <w:basedOn w:val="Normal"/>
    <w:rsid w:val="00663337"/>
    <w:pPr>
      <w:widowControl w:val="0"/>
    </w:pPr>
  </w:style>
  <w:style w:type="paragraph" w:customStyle="1" w:styleId="Level3">
    <w:name w:val="Level 3"/>
    <w:basedOn w:val="Normal"/>
    <w:rsid w:val="00663337"/>
    <w:pPr>
      <w:widowControl w:val="0"/>
    </w:pPr>
  </w:style>
  <w:style w:type="paragraph" w:customStyle="1" w:styleId="Level4">
    <w:name w:val="Level 4"/>
    <w:basedOn w:val="Normal"/>
    <w:rsid w:val="00663337"/>
    <w:pPr>
      <w:widowControl w:val="0"/>
    </w:pPr>
  </w:style>
  <w:style w:type="paragraph" w:customStyle="1" w:styleId="Level5">
    <w:name w:val="Level 5"/>
    <w:basedOn w:val="Normal"/>
    <w:rsid w:val="00663337"/>
    <w:pPr>
      <w:widowControl w:val="0"/>
    </w:pPr>
  </w:style>
  <w:style w:type="paragraph" w:customStyle="1" w:styleId="Level6">
    <w:name w:val="Level 6"/>
    <w:basedOn w:val="Normal"/>
    <w:rsid w:val="00663337"/>
    <w:pPr>
      <w:widowControl w:val="0"/>
    </w:pPr>
  </w:style>
  <w:style w:type="paragraph" w:customStyle="1" w:styleId="Level7">
    <w:name w:val="Level 7"/>
    <w:basedOn w:val="Normal"/>
    <w:rsid w:val="00663337"/>
    <w:pPr>
      <w:widowControl w:val="0"/>
    </w:pPr>
  </w:style>
  <w:style w:type="paragraph" w:customStyle="1" w:styleId="Level8">
    <w:name w:val="Level 8"/>
    <w:basedOn w:val="Normal"/>
    <w:rsid w:val="00663337"/>
    <w:pPr>
      <w:widowControl w:val="0"/>
    </w:pPr>
  </w:style>
  <w:style w:type="paragraph" w:customStyle="1" w:styleId="Level9">
    <w:name w:val="Level 9"/>
    <w:basedOn w:val="Normal"/>
    <w:rsid w:val="00663337"/>
    <w:pPr>
      <w:widowControl w:val="0"/>
    </w:pPr>
  </w:style>
  <w:style w:type="character" w:customStyle="1" w:styleId="SYSHYPERTEXT">
    <w:name w:val="SYS_HYPERTEXT"/>
    <w:basedOn w:val="DefaultParagraphFont"/>
    <w:rsid w:val="006633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2470</CharactersWithSpaces>
  <SharedDoc>false</SharedDoc>
  <HLinks>
    <vt:vector size="6" baseType="variant">
      <vt:variant>
        <vt:i4>458798</vt:i4>
      </vt:variant>
      <vt:variant>
        <vt:i4>2</vt:i4>
      </vt:variant>
      <vt:variant>
        <vt:i4>0</vt:i4>
      </vt:variant>
      <vt:variant>
        <vt:i4>5</vt:i4>
      </vt:variant>
      <vt:variant>
        <vt:lpwstr>mailto:mnuehring@dow.org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Graff</dc:creator>
  <cp:lastModifiedBy>MHerman</cp:lastModifiedBy>
  <cp:revision>2</cp:revision>
  <cp:lastPrinted>2015-02-20T16:23:00Z</cp:lastPrinted>
  <dcterms:created xsi:type="dcterms:W3CDTF">2018-02-12T19:02:00Z</dcterms:created>
  <dcterms:modified xsi:type="dcterms:W3CDTF">2018-02-12T19:02:00Z</dcterms:modified>
</cp:coreProperties>
</file>